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521: Light-Matter Interaction (3-0-0: 3)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Classical and Semi-classical Treatment of Light-Matter Interaction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Lorentz oscillator,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model, susceptibility and complex refractive index, Kramer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Kronig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relation,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Sellmeier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equations, anisotropic media, polarization optics, electronic transitions in atoms, two-level interactions.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Relaxation oscillators in Lasers, Rabi-oscillations, density matrix formulation, energy and phase relaxation.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[9L]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Nonlinear Optics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Nonlinear perturbation theory and coupled mode equations,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anharmonic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classical oscillator model, second order &amp; third order effects, phase-matching mechanisms,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vibrational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transitions in molecules and Raman nonlinearity, Kerr nonlinearity.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[9L]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Ultrafast Optics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Definition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ultrashort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pulses, propagation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ultrashort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optical pulses through dispersive optical elements,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femto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-second lasers and their applications, characterization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ultrashort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pulses, temporal-lens, introduction to coherent control.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[9L]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-photonics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Metamaterials</w:t>
      </w:r>
      <w:proofErr w:type="spellEnd"/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Metal optics, propagating and localized surface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plasmons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effective medium theories, transformation optics, recent experiments in linear and nonlinear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metamaterials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</w:rPr>
        <w:t>[9L]</w:t>
      </w: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32EF6" w:rsidRDefault="00632EF6" w:rsidP="00632E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632EF6" w:rsidRDefault="00632EF6" w:rsidP="00632EF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Tannoudji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 J. D. Roc, and G.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Grynberg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“Atom-Photon Interactions: Basic Processes and Applications”,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Wiley-VCH.</w:t>
      </w:r>
    </w:p>
    <w:p w:rsidR="00632EF6" w:rsidRDefault="00632EF6" w:rsidP="00632EF6">
      <w:pPr>
        <w:pStyle w:val="Heading1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  <w:highlight w:val="white"/>
        </w:rPr>
        <w:t>P. E. Powers, “</w:t>
      </w:r>
      <w:r>
        <w:rPr>
          <w:b w:val="0"/>
          <w:sz w:val="22"/>
          <w:szCs w:val="22"/>
        </w:rPr>
        <w:t xml:space="preserve">Fundamentals of Nonlinear Optics”, </w:t>
      </w:r>
      <w:r>
        <w:rPr>
          <w:b w:val="0"/>
          <w:sz w:val="22"/>
          <w:szCs w:val="22"/>
          <w:highlight w:val="white"/>
        </w:rPr>
        <w:t>CRC Press.</w:t>
      </w:r>
      <w:proofErr w:type="gramEnd"/>
    </w:p>
    <w:p w:rsidR="00632EF6" w:rsidRDefault="00632EF6" w:rsidP="00632EF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A. Weiner, “</w:t>
      </w:r>
      <w:r>
        <w:rPr>
          <w:rFonts w:ascii="Times New Roman" w:eastAsia="Times New Roman" w:hAnsi="Times New Roman" w:cs="Times New Roman"/>
          <w:color w:val="000000"/>
        </w:rPr>
        <w:t>Ultrafast Optics”, John Wiley &amp; Sons.</w:t>
      </w:r>
    </w:p>
    <w:p w:rsidR="00632EF6" w:rsidRDefault="00632EF6" w:rsidP="00632EF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E. 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Saleh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M. 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“Fundamentals of Photonics”, John Wiley &amp; Sons.</w:t>
      </w:r>
    </w:p>
    <w:p w:rsidR="00632EF6" w:rsidRDefault="00632EF6" w:rsidP="00632EF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R. W. Boyd, “Nonlinear Optics", Academic Press.</w:t>
      </w:r>
    </w:p>
    <w:p w:rsidR="00632EF6" w:rsidRDefault="00632EF6" w:rsidP="00632EF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Meystre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 and M.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Sargent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“</w:t>
      </w:r>
      <w:r>
        <w:rPr>
          <w:rFonts w:ascii="Times New Roman" w:eastAsia="Times New Roman" w:hAnsi="Times New Roman" w:cs="Times New Roman"/>
          <w:color w:val="000000"/>
        </w:rPr>
        <w:t xml:space="preserve">Elements of Quantum Optics”,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Springer.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095"/>
    <w:multiLevelType w:val="multilevel"/>
    <w:tmpl w:val="466029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32EF6"/>
    <w:rsid w:val="00116A01"/>
    <w:rsid w:val="00632EF6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paragraph" w:styleId="Heading1">
    <w:name w:val="heading 1"/>
    <w:basedOn w:val="Normal1"/>
    <w:next w:val="Normal1"/>
    <w:link w:val="Heading1Char"/>
    <w:rsid w:val="00632EF6"/>
    <w:pPr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EF6"/>
    <w:rPr>
      <w:rFonts w:ascii="Times New Roman" w:eastAsia="Times New Roman" w:hAnsi="Times New Roman" w:cs="Times New Roman"/>
      <w:b/>
      <w:color w:val="000000"/>
      <w:sz w:val="48"/>
      <w:szCs w:val="48"/>
      <w:lang w:eastAsia="en-IN"/>
    </w:rPr>
  </w:style>
  <w:style w:type="paragraph" w:customStyle="1" w:styleId="Normal1">
    <w:name w:val="Normal1"/>
    <w:rsid w:val="00632EF6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Grizli777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2024-01-29T08:45:00Z</dcterms:created>
  <dcterms:modified xsi:type="dcterms:W3CDTF">2024-01-29T08:45:00Z</dcterms:modified>
</cp:coreProperties>
</file>