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jc w:val="center"/>
        <w:tblLook w:val="04A0" w:firstRow="1" w:lastRow="0" w:firstColumn="1" w:lastColumn="0" w:noHBand="0" w:noVBand="1"/>
      </w:tblPr>
      <w:tblGrid>
        <w:gridCol w:w="603"/>
        <w:gridCol w:w="710"/>
        <w:gridCol w:w="227"/>
        <w:gridCol w:w="485"/>
        <w:gridCol w:w="463"/>
        <w:gridCol w:w="948"/>
        <w:gridCol w:w="948"/>
        <w:gridCol w:w="948"/>
        <w:gridCol w:w="948"/>
        <w:gridCol w:w="466"/>
        <w:gridCol w:w="482"/>
        <w:gridCol w:w="734"/>
        <w:gridCol w:w="214"/>
        <w:gridCol w:w="135"/>
        <w:gridCol w:w="813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B4043A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bidi="as-IN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41221">
              <w:rPr>
                <w:rFonts w:ascii="Arial" w:hAnsi="Arial" w:cs="Arial"/>
                <w:b/>
              </w:rPr>
              <w:t>I</w:t>
            </w:r>
          </w:p>
        </w:tc>
      </w:tr>
      <w:tr w:rsidR="00C41FE2" w:rsidRPr="00A41C51" w:rsidTr="00C41FE2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41FE2" w:rsidRDefault="00C41FE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41FE2" w:rsidRPr="00A41C51" w:rsidRDefault="00C41FE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5" w:type="pct"/>
            <w:gridSpan w:val="8"/>
            <w:vMerge w:val="restart"/>
            <w:vAlign w:val="center"/>
          </w:tcPr>
          <w:p w:rsidR="00C41FE2" w:rsidRPr="00A41C51" w:rsidRDefault="00C41FE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97" w:type="pct"/>
            <w:gridSpan w:val="4"/>
            <w:vMerge w:val="restart"/>
            <w:vAlign w:val="center"/>
          </w:tcPr>
          <w:p w:rsidR="00C41FE2" w:rsidRPr="00C41FE2" w:rsidRDefault="00C41FE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C41FE2" w:rsidRPr="00A41C51" w:rsidTr="00C41FE2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41FE2" w:rsidRDefault="00C41FE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pct"/>
            <w:gridSpan w:val="8"/>
            <w:vMerge/>
            <w:vAlign w:val="center"/>
          </w:tcPr>
          <w:p w:rsidR="00C41FE2" w:rsidRDefault="00C41FE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pct"/>
            <w:gridSpan w:val="4"/>
            <w:vMerge/>
            <w:vAlign w:val="center"/>
          </w:tcPr>
          <w:p w:rsidR="00C41FE2" w:rsidRDefault="00C41FE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C41FE2" w:rsidRPr="00A41C51" w:rsidRDefault="00C41FE2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41FE2" w:rsidRPr="00A41C51" w:rsidTr="00C41FE2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C41FE2" w:rsidRPr="00DA4CFE" w:rsidRDefault="00C41FE2" w:rsidP="005868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CE302</w:t>
            </w:r>
          </w:p>
        </w:tc>
        <w:tc>
          <w:tcPr>
            <w:tcW w:w="1725" w:type="pct"/>
            <w:gridSpan w:val="8"/>
            <w:vAlign w:val="center"/>
          </w:tcPr>
          <w:p w:rsidR="00C41FE2" w:rsidRPr="00DA4CFE" w:rsidRDefault="00B4043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Hydraulics and H</w:t>
            </w:r>
            <w:bookmarkStart w:id="0" w:name="_GoBack"/>
            <w:bookmarkEnd w:id="0"/>
            <w:r w:rsidR="00C41FE2">
              <w:rPr>
                <w:rFonts w:ascii="Arial" w:hAnsi="Arial" w:cs="Arial"/>
                <w:b/>
              </w:rPr>
              <w:t>ydraulic structures</w:t>
            </w:r>
          </w:p>
        </w:tc>
        <w:tc>
          <w:tcPr>
            <w:tcW w:w="497" w:type="pct"/>
            <w:gridSpan w:val="4"/>
            <w:vAlign w:val="center"/>
          </w:tcPr>
          <w:p w:rsidR="00C41FE2" w:rsidRPr="00DA4CFE" w:rsidRDefault="00C41FE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305</w:t>
            </w:r>
          </w:p>
        </w:tc>
        <w:tc>
          <w:tcPr>
            <w:tcW w:w="285" w:type="pct"/>
            <w:gridSpan w:val="2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" w:type="pct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0" w:type="pct"/>
            <w:gridSpan w:val="3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C41FE2" w:rsidRPr="00DA4CFE" w:rsidRDefault="00C41FE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DA736C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the student’s knowledge on </w:t>
            </w:r>
            <w:r w:rsidR="00DA736C">
              <w:rPr>
                <w:rFonts w:ascii="Arial" w:hAnsi="Arial" w:cs="Arial"/>
                <w:sz w:val="18"/>
              </w:rPr>
              <w:t>basics of open channel flow.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C42139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Pr="00B218C3">
              <w:rPr>
                <w:rFonts w:ascii="Arial" w:hAnsi="Arial" w:cs="Arial"/>
                <w:sz w:val="18"/>
              </w:rPr>
              <w:t>understand</w:t>
            </w:r>
            <w:r w:rsidRPr="008C2838">
              <w:rPr>
                <w:rFonts w:ascii="Arial" w:hAnsi="Arial" w:cs="Arial"/>
                <w:sz w:val="18"/>
              </w:rPr>
              <w:t xml:space="preserve"> the </w:t>
            </w:r>
            <w:r w:rsidR="00C42139">
              <w:rPr>
                <w:rFonts w:ascii="Arial" w:hAnsi="Arial" w:cs="Arial"/>
                <w:sz w:val="18"/>
              </w:rPr>
              <w:t>basics of open channel flow including types, velocity distribution and pressure distribution.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DA736C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some knowledge about various </w:t>
            </w:r>
            <w:r w:rsidR="00DA736C">
              <w:rPr>
                <w:rFonts w:ascii="Arial" w:hAnsi="Arial" w:cs="Arial"/>
                <w:sz w:val="18"/>
              </w:rPr>
              <w:t>methods for calculating critical flow depths in open channel flow.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365D7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demonstrate the ability to perform analysis </w:t>
            </w:r>
            <w:r w:rsidR="00C42139">
              <w:rPr>
                <w:rFonts w:ascii="Arial" w:hAnsi="Arial" w:cs="Arial"/>
                <w:sz w:val="18"/>
              </w:rPr>
              <w:t>of critical flow.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DA736C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understanding of </w:t>
            </w:r>
            <w:r w:rsidR="00DA736C">
              <w:rPr>
                <w:rFonts w:ascii="Arial" w:hAnsi="Arial" w:cs="Arial"/>
                <w:sz w:val="18"/>
              </w:rPr>
              <w:t>uniform flow concept in hydraulics.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365D7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understand </w:t>
            </w:r>
            <w:r w:rsidR="00C42139">
              <w:rPr>
                <w:rFonts w:ascii="Arial" w:hAnsi="Arial" w:cs="Arial"/>
                <w:sz w:val="18"/>
              </w:rPr>
              <w:t>the concept the uniformflow.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DA736C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make the student understand </w:t>
            </w:r>
            <w:r w:rsidR="00DA736C">
              <w:rPr>
                <w:rFonts w:ascii="Arial" w:hAnsi="Arial" w:cs="Arial"/>
                <w:sz w:val="18"/>
              </w:rPr>
              <w:t>about the practical problems related with gradually varied flow.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365D7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compute</w:t>
            </w:r>
            <w:r w:rsidR="00365D77">
              <w:rPr>
                <w:rFonts w:ascii="Arial" w:hAnsi="Arial" w:cs="Arial"/>
                <w:sz w:val="18"/>
              </w:rPr>
              <w:t xml:space="preserve"> gradually varied flow.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DA736C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knowledge about </w:t>
            </w:r>
            <w:r w:rsidR="00DA736C">
              <w:rPr>
                <w:rFonts w:ascii="Arial" w:hAnsi="Arial" w:cs="Arial"/>
                <w:sz w:val="18"/>
              </w:rPr>
              <w:t>rapidly varied flow problems and hydraulic structures.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365D7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formulate and solve </w:t>
            </w:r>
            <w:r w:rsidR="00365D77">
              <w:rPr>
                <w:rFonts w:ascii="Arial" w:hAnsi="Arial" w:cs="Arial"/>
                <w:sz w:val="18"/>
              </w:rPr>
              <w:t>rapidly varied flow problems.</w:t>
            </w:r>
          </w:p>
        </w:tc>
      </w:tr>
      <w:tr w:rsidR="00CA31FC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365D77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understand the concept of </w:t>
            </w:r>
            <w:r w:rsidR="00365D77">
              <w:rPr>
                <w:rFonts w:ascii="Arial" w:hAnsi="Arial" w:cs="Arial"/>
                <w:sz w:val="18"/>
              </w:rPr>
              <w:t>working and design principles of various hydraulic structures.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218C3" w:rsidRPr="003A7C5C" w:rsidTr="00031EFE">
        <w:trPr>
          <w:trHeight w:val="872"/>
          <w:jc w:val="center"/>
        </w:trPr>
        <w:tc>
          <w:tcPr>
            <w:tcW w:w="191" w:type="pct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841221" w:rsidRDefault="00841221" w:rsidP="00537E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8412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Introduction </w:t>
            </w:r>
          </w:p>
          <w:p w:rsidR="00B218C3" w:rsidRPr="00031EFE" w:rsidRDefault="00841221" w:rsidP="00537E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12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Definition and classification of open channel flows, velocity </w:t>
            </w:r>
            <w:r w:rsidR="00537E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and pressure </w:t>
            </w:r>
            <w:r w:rsidRPr="008412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distribution</w:t>
            </w:r>
            <w:r w:rsidR="00537E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8412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 energy and momentum coefficient</w:t>
            </w:r>
            <w:r w:rsidR="00537EC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 in open channel flow and their needs</w:t>
            </w:r>
            <w:r w:rsidRPr="00031EF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031EFE" w:rsidRDefault="00B218C3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537E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9" w:type="pct"/>
            <w:gridSpan w:val="3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365D77" w:rsidRPr="003A7C5C" w:rsidTr="00480DA8">
        <w:trPr>
          <w:trHeight w:val="1059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365D77" w:rsidP="00537ECE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Critical flow </w:t>
            </w:r>
          </w:p>
          <w:p w:rsidR="00365D77" w:rsidRPr="00031EFE" w:rsidRDefault="00365D77" w:rsidP="00537ECE">
            <w:pPr>
              <w:pStyle w:val="Default"/>
              <w:jc w:val="both"/>
            </w:pPr>
            <w:r w:rsidRPr="00031EFE">
              <w:rPr>
                <w:bCs/>
              </w:rPr>
              <w:t>Conservation of mass, conservation of momentum and conservation of energy, specific energy</w:t>
            </w:r>
            <w:r w:rsidR="00537ECE">
              <w:rPr>
                <w:bCs/>
              </w:rPr>
              <w:t xml:space="preserve"> and </w:t>
            </w:r>
            <w:r w:rsidRPr="00031EFE">
              <w:rPr>
                <w:bCs/>
              </w:rPr>
              <w:t>specific force</w:t>
            </w:r>
            <w:r w:rsidR="00537ECE">
              <w:rPr>
                <w:bCs/>
              </w:rPr>
              <w:t xml:space="preserve"> concepts</w:t>
            </w:r>
            <w:r w:rsidRPr="00031EFE">
              <w:rPr>
                <w:bCs/>
              </w:rPr>
              <w:t>, introduction to critical flow</w:t>
            </w:r>
            <w:r w:rsidR="00537ECE">
              <w:rPr>
                <w:bCs/>
              </w:rPr>
              <w:t xml:space="preserve"> and </w:t>
            </w:r>
            <w:r w:rsidRPr="00031EFE">
              <w:rPr>
                <w:bCs/>
              </w:rPr>
              <w:t>computation</w:t>
            </w:r>
            <w:r w:rsidR="00537ECE">
              <w:rPr>
                <w:bCs/>
              </w:rPr>
              <w:t>, various methods for critical depth estimation.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365D77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537E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365D77" w:rsidRPr="003A7C5C" w:rsidTr="0058723D">
        <w:trPr>
          <w:trHeight w:val="1158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365D77" w:rsidP="00537ECE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Uniform flow </w:t>
            </w:r>
          </w:p>
          <w:p w:rsidR="00365D77" w:rsidRPr="00031EFE" w:rsidRDefault="00365D77" w:rsidP="00537ECE">
            <w:pPr>
              <w:pStyle w:val="Default"/>
              <w:jc w:val="both"/>
            </w:pPr>
            <w:r w:rsidRPr="00031EFE">
              <w:rPr>
                <w:bCs/>
              </w:rPr>
              <w:t>Introduction to uniform flow, flow resistance formulas, roughness coefficient, computation of uniform flow</w:t>
            </w:r>
            <w:r w:rsidR="00537ECE">
              <w:rPr>
                <w:bCs/>
              </w:rPr>
              <w:t xml:space="preserve"> using different methods</w:t>
            </w:r>
            <w:r w:rsidRPr="00031EFE">
              <w:rPr>
                <w:bCs/>
              </w:rPr>
              <w:t xml:space="preserve">, hydraulically </w:t>
            </w:r>
            <w:r w:rsidR="00537ECE">
              <w:rPr>
                <w:bCs/>
              </w:rPr>
              <w:t>most efficient channel sections, most economical channel design.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537ECE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CO3</w:t>
            </w:r>
          </w:p>
        </w:tc>
      </w:tr>
      <w:tr w:rsidR="00365D77" w:rsidRPr="003A7C5C" w:rsidTr="007141FE">
        <w:trPr>
          <w:trHeight w:val="1104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365D77" w:rsidP="00841221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Gradually varied flow </w:t>
            </w:r>
          </w:p>
          <w:p w:rsidR="00365D77" w:rsidRPr="00031EFE" w:rsidRDefault="00365D77" w:rsidP="008C73D1">
            <w:pPr>
              <w:pStyle w:val="Default"/>
              <w:jc w:val="both"/>
            </w:pPr>
            <w:r w:rsidRPr="00031EFE">
              <w:rPr>
                <w:bCs/>
              </w:rPr>
              <w:t>Introduction to gradually varied flow, governing equation</w:t>
            </w:r>
            <w:r w:rsidR="00537ECE">
              <w:rPr>
                <w:bCs/>
              </w:rPr>
              <w:t xml:space="preserve"> of gradually varied flow</w:t>
            </w:r>
            <w:r w:rsidRPr="00031EFE">
              <w:rPr>
                <w:bCs/>
              </w:rPr>
              <w:t xml:space="preserve">, classification and characteristics of water-surface profiles, sketching of water-surface profiles, computation of gradually varied flow: direct-step method and standard step method, </w:t>
            </w:r>
            <w:r w:rsidR="008C73D1">
              <w:rPr>
                <w:bCs/>
              </w:rPr>
              <w:t>numerical methods for calculation of gradually varied flow.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537ECE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CO4</w:t>
            </w:r>
          </w:p>
        </w:tc>
      </w:tr>
      <w:tr w:rsidR="00B218C3" w:rsidRPr="003A7C5C" w:rsidTr="00031EFE">
        <w:trPr>
          <w:trHeight w:val="1025"/>
          <w:jc w:val="center"/>
        </w:trPr>
        <w:tc>
          <w:tcPr>
            <w:tcW w:w="191" w:type="pct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031EFE" w:rsidRDefault="00841221" w:rsidP="00841221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Rapidly varied flow </w:t>
            </w:r>
          </w:p>
          <w:p w:rsidR="00B218C3" w:rsidRPr="00031EFE" w:rsidRDefault="00841221" w:rsidP="00841221">
            <w:pPr>
              <w:pStyle w:val="Default"/>
              <w:jc w:val="both"/>
            </w:pPr>
            <w:r w:rsidRPr="00031EFE">
              <w:rPr>
                <w:bCs/>
              </w:rPr>
              <w:t xml:space="preserve">Introduction to rapidly varied flow, hydraulic jump, classification and practical application of hydraulic jump, ratio of sequent depths, height and length of jump, energy loss and jump location. </w:t>
            </w:r>
          </w:p>
        </w:tc>
        <w:tc>
          <w:tcPr>
            <w:tcW w:w="505" w:type="pct"/>
            <w:gridSpan w:val="7"/>
            <w:vAlign w:val="center"/>
          </w:tcPr>
          <w:p w:rsidR="00B218C3" w:rsidRPr="00031EFE" w:rsidRDefault="00B218C3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537E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B218C3" w:rsidRPr="00031EFE" w:rsidRDefault="00365D77" w:rsidP="00B2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841221" w:rsidRPr="003A7C5C" w:rsidTr="00031EFE">
        <w:trPr>
          <w:trHeight w:val="800"/>
          <w:jc w:val="center"/>
        </w:trPr>
        <w:tc>
          <w:tcPr>
            <w:tcW w:w="191" w:type="pct"/>
            <w:vAlign w:val="center"/>
          </w:tcPr>
          <w:p w:rsidR="00841221" w:rsidRPr="00031EFE" w:rsidRDefault="00C42139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031EFE" w:rsidRDefault="00841221" w:rsidP="00841221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Channel design </w:t>
            </w:r>
          </w:p>
          <w:p w:rsidR="00841221" w:rsidRPr="00031EFE" w:rsidRDefault="00841221" w:rsidP="00841221">
            <w:pPr>
              <w:pStyle w:val="Default"/>
              <w:jc w:val="both"/>
              <w:rPr>
                <w:bCs/>
              </w:rPr>
            </w:pPr>
            <w:r w:rsidRPr="00031EFE">
              <w:rPr>
                <w:bCs/>
              </w:rPr>
              <w:t>Erodible and non-erodible channels, their design principles and various design methods.</w:t>
            </w:r>
          </w:p>
        </w:tc>
        <w:tc>
          <w:tcPr>
            <w:tcW w:w="505" w:type="pct"/>
            <w:gridSpan w:val="7"/>
            <w:vAlign w:val="center"/>
          </w:tcPr>
          <w:p w:rsidR="00841221" w:rsidRPr="00031EFE" w:rsidRDefault="00C42139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841221" w:rsidRPr="00031EFE" w:rsidRDefault="00365D77" w:rsidP="00B2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CO6</w:t>
            </w:r>
          </w:p>
        </w:tc>
      </w:tr>
      <w:tr w:rsidR="00841221" w:rsidRPr="003A7C5C" w:rsidTr="00031EFE">
        <w:trPr>
          <w:trHeight w:val="899"/>
          <w:jc w:val="center"/>
        </w:trPr>
        <w:tc>
          <w:tcPr>
            <w:tcW w:w="191" w:type="pct"/>
            <w:vAlign w:val="center"/>
          </w:tcPr>
          <w:p w:rsidR="00841221" w:rsidRDefault="00C4213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031EFE" w:rsidRDefault="00841221" w:rsidP="00841221">
            <w:pPr>
              <w:pStyle w:val="Default"/>
              <w:jc w:val="both"/>
              <w:rPr>
                <w:b/>
                <w:bCs/>
              </w:rPr>
            </w:pPr>
            <w:r w:rsidRPr="00031EFE">
              <w:rPr>
                <w:b/>
                <w:bCs/>
              </w:rPr>
              <w:t xml:space="preserve">Hydraulic structures </w:t>
            </w:r>
          </w:p>
          <w:p w:rsidR="00841221" w:rsidRPr="00031EFE" w:rsidRDefault="00841221" w:rsidP="00841221">
            <w:pPr>
              <w:pStyle w:val="Default"/>
              <w:jc w:val="both"/>
              <w:rPr>
                <w:bCs/>
              </w:rPr>
            </w:pPr>
            <w:r w:rsidRPr="00031EFE">
              <w:rPr>
                <w:bCs/>
              </w:rPr>
              <w:t>Introduction to hydraulic structures, different types of hydraulic structures, dam engineering, classification of dams, design of spillway, cross drainage structures.</w:t>
            </w:r>
          </w:p>
        </w:tc>
        <w:tc>
          <w:tcPr>
            <w:tcW w:w="505" w:type="pct"/>
            <w:gridSpan w:val="7"/>
            <w:vAlign w:val="center"/>
          </w:tcPr>
          <w:p w:rsidR="00841221" w:rsidRDefault="00C42139" w:rsidP="00A41C51">
            <w:pPr>
              <w:jc w:val="center"/>
              <w:rPr>
                <w:rFonts w:ascii="Arial" w:hAnsi="Arial" w:cs="Arial"/>
                <w:b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9" w:type="pct"/>
            <w:gridSpan w:val="3"/>
            <w:vAlign w:val="center"/>
          </w:tcPr>
          <w:p w:rsidR="00841221" w:rsidRDefault="00365D77" w:rsidP="00B218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CO6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537EC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011973" w:rsidRPr="00365D77" w:rsidRDefault="00365D77" w:rsidP="00365D77">
            <w:pPr>
              <w:pStyle w:val="Default"/>
              <w:numPr>
                <w:ilvl w:val="0"/>
                <w:numId w:val="1"/>
              </w:numPr>
            </w:pPr>
            <w:r w:rsidRPr="00365D77">
              <w:t>M. H. Chaudhry, “Open Channel Flow”, Prentice Hall</w:t>
            </w:r>
            <w:r w:rsidR="00DA736C">
              <w:t>, 2</w:t>
            </w:r>
            <w:r w:rsidR="00DA736C" w:rsidRPr="00DA736C">
              <w:rPr>
                <w:vertAlign w:val="superscript"/>
              </w:rPr>
              <w:t>nd</w:t>
            </w:r>
            <w:r w:rsidR="00DA736C">
              <w:t xml:space="preserve"> Edition, 2008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011973" w:rsidRDefault="00365D77" w:rsidP="000119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D7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K.G., RangaRaju, “Flow Through Open Channels”, Tata McGraw Hill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DA73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2</w:t>
            </w:r>
            <w:r w:rsidR="00DA736C" w:rsidRPr="00DA736C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="00DA73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Edition 1993.</w:t>
            </w:r>
          </w:p>
        </w:tc>
      </w:tr>
      <w:tr w:rsidR="00370E26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370E26" w:rsidRPr="00370E26" w:rsidRDefault="00370E26" w:rsidP="00370E2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70E26">
              <w:rPr>
                <w:rFonts w:ascii="Arial" w:hAnsi="Arial" w:cs="Arial"/>
              </w:rPr>
              <w:t>K Subramanya</w:t>
            </w:r>
            <w:r>
              <w:rPr>
                <w:rFonts w:ascii="Arial" w:hAnsi="Arial" w:cs="Arial"/>
              </w:rPr>
              <w:t>,</w:t>
            </w:r>
            <w:r w:rsidRPr="00370E26">
              <w:rPr>
                <w:rFonts w:ascii="Arial" w:hAnsi="Arial" w:cs="Arial"/>
              </w:rPr>
              <w:t xml:space="preserve"> Flow in open channels, McGraw Hill, 3rd edition, 2009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65D77" w:rsidRDefault="00365D77" w:rsidP="00365D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  <w:color w:val="000000"/>
                <w:lang w:val="en-US"/>
              </w:rPr>
            </w:pPr>
            <w:r w:rsidRPr="00365D77">
              <w:rPr>
                <w:rFonts w:ascii="Arial" w:hAnsi="Arial" w:cs="Arial"/>
                <w:color w:val="000000"/>
                <w:lang w:val="en-US"/>
              </w:rPr>
              <w:t xml:space="preserve">F. M. Henderson, “Open </w:t>
            </w:r>
            <w:r w:rsidR="00DA736C">
              <w:rPr>
                <w:rFonts w:ascii="Arial" w:hAnsi="Arial" w:cs="Arial"/>
                <w:color w:val="000000"/>
                <w:lang w:val="en-US"/>
              </w:rPr>
              <w:t>Channel Flow”, Tata McGraw Hill, 1</w:t>
            </w:r>
            <w:r w:rsidR="00DA736C" w:rsidRPr="00DA736C">
              <w:rPr>
                <w:rFonts w:ascii="Arial" w:hAnsi="Arial" w:cs="Arial"/>
                <w:color w:val="000000"/>
                <w:vertAlign w:val="superscript"/>
                <w:lang w:val="en-US"/>
              </w:rPr>
              <w:t>st</w:t>
            </w:r>
            <w:r w:rsidR="00DA736C">
              <w:rPr>
                <w:rFonts w:ascii="Arial" w:hAnsi="Arial" w:cs="Arial"/>
                <w:color w:val="000000"/>
                <w:lang w:val="en-US"/>
              </w:rPr>
              <w:t xml:space="preserve"> Edition, 1992.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65D77" w:rsidRDefault="00365D77" w:rsidP="00D002D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365D77">
              <w:rPr>
                <w:rFonts w:ascii="Arial" w:hAnsi="Arial" w:cs="Arial"/>
                <w:color w:val="000000"/>
                <w:lang w:val="en-US"/>
              </w:rPr>
              <w:t>V.T. Chow, “Open Channe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l Hydraulics”, Tata McGraw Hill, </w:t>
            </w:r>
            <w:r w:rsidR="00FD6EF6" w:rsidRPr="00365D77">
              <w:rPr>
                <w:rFonts w:ascii="Arial" w:hAnsi="Arial" w:cs="Arial"/>
              </w:rPr>
              <w:t>3</w:t>
            </w:r>
            <w:r w:rsidR="00FD6EF6" w:rsidRPr="00365D77">
              <w:rPr>
                <w:rFonts w:ascii="Arial" w:hAnsi="Arial" w:cs="Arial"/>
                <w:vertAlign w:val="superscript"/>
              </w:rPr>
              <w:t>rd</w:t>
            </w:r>
            <w:r w:rsidR="00AA151F" w:rsidRPr="00365D77">
              <w:rPr>
                <w:rFonts w:ascii="Arial" w:hAnsi="Arial" w:cs="Arial"/>
              </w:rPr>
              <w:t>Edition, 200</w:t>
            </w:r>
            <w:r w:rsidR="00D002DE">
              <w:rPr>
                <w:rFonts w:ascii="Arial" w:hAnsi="Arial" w:cs="Arial"/>
              </w:rPr>
              <w:t>9</w:t>
            </w:r>
            <w:r w:rsidR="00DE1D33" w:rsidRPr="00365D77">
              <w:rPr>
                <w:rFonts w:ascii="Arial" w:hAnsi="Arial" w:cs="Arial"/>
              </w:rPr>
              <w:t>.</w:t>
            </w:r>
          </w:p>
        </w:tc>
      </w:tr>
      <w:tr w:rsidR="00071BED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071BED" w:rsidRPr="00071BED" w:rsidRDefault="00071BED" w:rsidP="00071B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071BED">
              <w:rPr>
                <w:rFonts w:ascii="Arial" w:hAnsi="Arial" w:cs="Arial"/>
              </w:rPr>
              <w:t>M M Das</w:t>
            </w:r>
            <w:r>
              <w:rPr>
                <w:rFonts w:ascii="Arial" w:hAnsi="Arial" w:cs="Arial"/>
              </w:rPr>
              <w:t>,</w:t>
            </w:r>
            <w:r w:rsidRPr="00071BED">
              <w:rPr>
                <w:rFonts w:ascii="Arial" w:hAnsi="Arial" w:cs="Arial"/>
              </w:rPr>
              <w:t xml:space="preserve"> Open channel flow, PHI, 3rd edition, 2011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1C51"/>
    <w:rsid w:val="00011973"/>
    <w:rsid w:val="00031EFE"/>
    <w:rsid w:val="000334F6"/>
    <w:rsid w:val="00071BED"/>
    <w:rsid w:val="00075E2A"/>
    <w:rsid w:val="0009077F"/>
    <w:rsid w:val="000B26A8"/>
    <w:rsid w:val="00134922"/>
    <w:rsid w:val="001414D5"/>
    <w:rsid w:val="00274B94"/>
    <w:rsid w:val="002B37BB"/>
    <w:rsid w:val="003042A0"/>
    <w:rsid w:val="00310D67"/>
    <w:rsid w:val="00365D77"/>
    <w:rsid w:val="00370E26"/>
    <w:rsid w:val="00373594"/>
    <w:rsid w:val="003A7C5C"/>
    <w:rsid w:val="00444739"/>
    <w:rsid w:val="0049570E"/>
    <w:rsid w:val="004E0F5F"/>
    <w:rsid w:val="00537ECE"/>
    <w:rsid w:val="00543250"/>
    <w:rsid w:val="00573690"/>
    <w:rsid w:val="00586882"/>
    <w:rsid w:val="00594E06"/>
    <w:rsid w:val="005972C4"/>
    <w:rsid w:val="0060704C"/>
    <w:rsid w:val="00616693"/>
    <w:rsid w:val="006423C9"/>
    <w:rsid w:val="006A33A2"/>
    <w:rsid w:val="006B077F"/>
    <w:rsid w:val="006D2AF3"/>
    <w:rsid w:val="00716312"/>
    <w:rsid w:val="0072493A"/>
    <w:rsid w:val="00756D4D"/>
    <w:rsid w:val="007843A5"/>
    <w:rsid w:val="007B099E"/>
    <w:rsid w:val="007F3158"/>
    <w:rsid w:val="007F6E69"/>
    <w:rsid w:val="00841221"/>
    <w:rsid w:val="008645ED"/>
    <w:rsid w:val="00875694"/>
    <w:rsid w:val="008857E4"/>
    <w:rsid w:val="008A3A02"/>
    <w:rsid w:val="008C2838"/>
    <w:rsid w:val="008C73D1"/>
    <w:rsid w:val="008F5D5E"/>
    <w:rsid w:val="00921E12"/>
    <w:rsid w:val="00955C43"/>
    <w:rsid w:val="00A41C51"/>
    <w:rsid w:val="00A60421"/>
    <w:rsid w:val="00AA151F"/>
    <w:rsid w:val="00B218C3"/>
    <w:rsid w:val="00B4043A"/>
    <w:rsid w:val="00B43135"/>
    <w:rsid w:val="00C41FE2"/>
    <w:rsid w:val="00C42139"/>
    <w:rsid w:val="00C83AE5"/>
    <w:rsid w:val="00CA31FC"/>
    <w:rsid w:val="00D002DE"/>
    <w:rsid w:val="00D41636"/>
    <w:rsid w:val="00D467DB"/>
    <w:rsid w:val="00DA4CFE"/>
    <w:rsid w:val="00DA736C"/>
    <w:rsid w:val="00DB6EC1"/>
    <w:rsid w:val="00DC697F"/>
    <w:rsid w:val="00DE1D33"/>
    <w:rsid w:val="00DF3419"/>
    <w:rsid w:val="00E953ED"/>
    <w:rsid w:val="00F24AB2"/>
    <w:rsid w:val="00F45EF4"/>
    <w:rsid w:val="00FD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51</cp:revision>
  <dcterms:created xsi:type="dcterms:W3CDTF">2019-08-28T11:58:00Z</dcterms:created>
  <dcterms:modified xsi:type="dcterms:W3CDTF">2021-12-17T06:07:00Z</dcterms:modified>
</cp:coreProperties>
</file>