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999" w:type="pct"/>
        <w:jc w:val="center"/>
        <w:tblLook w:val="04A0"/>
      </w:tblPr>
      <w:tblGrid>
        <w:gridCol w:w="583"/>
        <w:gridCol w:w="918"/>
        <w:gridCol w:w="484"/>
        <w:gridCol w:w="390"/>
        <w:gridCol w:w="934"/>
        <w:gridCol w:w="934"/>
        <w:gridCol w:w="777"/>
        <w:gridCol w:w="156"/>
        <w:gridCol w:w="934"/>
        <w:gridCol w:w="934"/>
        <w:gridCol w:w="934"/>
        <w:gridCol w:w="81"/>
        <w:gridCol w:w="1084"/>
        <w:gridCol w:w="159"/>
        <w:gridCol w:w="715"/>
        <w:gridCol w:w="87"/>
        <w:gridCol w:w="34"/>
        <w:gridCol w:w="877"/>
        <w:gridCol w:w="12"/>
        <w:gridCol w:w="881"/>
        <w:gridCol w:w="47"/>
        <w:gridCol w:w="662"/>
        <w:gridCol w:w="165"/>
        <w:gridCol w:w="134"/>
        <w:gridCol w:w="703"/>
        <w:gridCol w:w="34"/>
        <w:gridCol w:w="169"/>
        <w:gridCol w:w="287"/>
        <w:gridCol w:w="19"/>
        <w:gridCol w:w="475"/>
        <w:gridCol w:w="119"/>
        <w:gridCol w:w="890"/>
      </w:tblGrid>
      <w:tr w:rsidR="00590878" w:rsidRPr="006039D0" w:rsidTr="00C12754">
        <w:trPr>
          <w:trHeight w:val="1557"/>
          <w:jc w:val="center"/>
        </w:trPr>
        <w:tc>
          <w:tcPr>
            <w:tcW w:w="636" w:type="pct"/>
            <w:gridSpan w:val="3"/>
            <w:vAlign w:val="center"/>
          </w:tcPr>
          <w:p w:rsidR="00A41C51" w:rsidRPr="006039D0" w:rsidRDefault="00AF286E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6E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.2pt;margin-top:3.1pt;width:91pt;height:66.95pt;z-index:251658240" strokecolor="white [3212]">
                  <v:textbox style="mso-next-textbox:#_x0000_s1029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832514" cy="723332"/>
                              <wp:effectExtent l="0" t="0" r="0" b="0"/>
                              <wp:docPr id="1" name="Picture 1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41385" cy="7310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725" w:type="pct"/>
            <w:gridSpan w:val="22"/>
            <w:vAlign w:val="center"/>
          </w:tcPr>
          <w:p w:rsidR="00A41C51" w:rsidRPr="006039D0" w:rsidRDefault="00A41C51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National Institute of Technology Meghalaya</w:t>
            </w:r>
          </w:p>
          <w:p w:rsidR="007F3158" w:rsidRPr="006039D0" w:rsidRDefault="00A41C51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An Institute of National Importance</w:t>
            </w:r>
          </w:p>
        </w:tc>
        <w:tc>
          <w:tcPr>
            <w:tcW w:w="638" w:type="pct"/>
            <w:gridSpan w:val="7"/>
            <w:vAlign w:val="center"/>
          </w:tcPr>
          <w:p w:rsidR="007F6E69" w:rsidRPr="006039D0" w:rsidRDefault="0057369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CURRICULUM</w:t>
            </w:r>
          </w:p>
        </w:tc>
      </w:tr>
      <w:tr w:rsidR="00590878" w:rsidRPr="006039D0" w:rsidTr="00C12754">
        <w:trPr>
          <w:trHeight w:val="340"/>
          <w:jc w:val="center"/>
        </w:trPr>
        <w:tc>
          <w:tcPr>
            <w:tcW w:w="636" w:type="pct"/>
            <w:gridSpan w:val="3"/>
            <w:vAlign w:val="center"/>
          </w:tcPr>
          <w:p w:rsidR="00A41C51" w:rsidRPr="006039D0" w:rsidRDefault="00A41C51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</w:p>
        </w:tc>
        <w:tc>
          <w:tcPr>
            <w:tcW w:w="2572" w:type="pct"/>
            <w:gridSpan w:val="12"/>
            <w:vAlign w:val="center"/>
          </w:tcPr>
          <w:p w:rsidR="00A41C51" w:rsidRPr="006039D0" w:rsidRDefault="008857E4" w:rsidP="00C23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Bachelor of Technology </w:t>
            </w:r>
          </w:p>
        </w:tc>
        <w:tc>
          <w:tcPr>
            <w:tcW w:w="1154" w:type="pct"/>
            <w:gridSpan w:val="10"/>
            <w:vAlign w:val="center"/>
          </w:tcPr>
          <w:p w:rsidR="00A41C51" w:rsidRPr="006039D0" w:rsidRDefault="00A41C51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Year of Regulation</w:t>
            </w:r>
          </w:p>
        </w:tc>
        <w:tc>
          <w:tcPr>
            <w:tcW w:w="638" w:type="pct"/>
            <w:gridSpan w:val="7"/>
            <w:vAlign w:val="center"/>
          </w:tcPr>
          <w:p w:rsidR="00A41C51" w:rsidRPr="006039D0" w:rsidRDefault="00E027A1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590878" w:rsidRPr="006039D0" w:rsidTr="00C12754">
        <w:trPr>
          <w:trHeight w:val="340"/>
          <w:jc w:val="center"/>
        </w:trPr>
        <w:tc>
          <w:tcPr>
            <w:tcW w:w="636" w:type="pct"/>
            <w:gridSpan w:val="3"/>
            <w:vAlign w:val="center"/>
          </w:tcPr>
          <w:p w:rsidR="00A41C51" w:rsidRPr="006039D0" w:rsidRDefault="00A41C51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2572" w:type="pct"/>
            <w:gridSpan w:val="12"/>
            <w:vAlign w:val="center"/>
          </w:tcPr>
          <w:p w:rsidR="00A41C51" w:rsidRPr="006039D0" w:rsidRDefault="00E027A1" w:rsidP="00C23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Civil</w:t>
            </w:r>
            <w:r w:rsidR="008857E4"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Engineering</w:t>
            </w:r>
          </w:p>
        </w:tc>
        <w:tc>
          <w:tcPr>
            <w:tcW w:w="1154" w:type="pct"/>
            <w:gridSpan w:val="10"/>
            <w:vAlign w:val="center"/>
          </w:tcPr>
          <w:p w:rsidR="00A41C51" w:rsidRPr="006039D0" w:rsidRDefault="00A41C51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638" w:type="pct"/>
            <w:gridSpan w:val="7"/>
            <w:vAlign w:val="center"/>
          </w:tcPr>
          <w:p w:rsidR="00A41C51" w:rsidRPr="006039D0" w:rsidRDefault="00B620FD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</w:tr>
      <w:tr w:rsidR="00C12754" w:rsidRPr="006039D0" w:rsidTr="00C12754">
        <w:trPr>
          <w:trHeight w:val="340"/>
          <w:jc w:val="center"/>
        </w:trPr>
        <w:tc>
          <w:tcPr>
            <w:tcW w:w="636" w:type="pct"/>
            <w:gridSpan w:val="3"/>
            <w:vMerge w:val="restart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972" w:type="pct"/>
            <w:gridSpan w:val="4"/>
            <w:vMerge w:val="restart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Course Name</w:t>
            </w:r>
          </w:p>
        </w:tc>
        <w:tc>
          <w:tcPr>
            <w:tcW w:w="972" w:type="pct"/>
            <w:gridSpan w:val="5"/>
            <w:vMerge w:val="restart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 requisite </w:t>
            </w:r>
          </w:p>
        </w:tc>
        <w:tc>
          <w:tcPr>
            <w:tcW w:w="1233" w:type="pct"/>
            <w:gridSpan w:val="8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Credit Structure</w:t>
            </w:r>
          </w:p>
        </w:tc>
        <w:tc>
          <w:tcPr>
            <w:tcW w:w="1186" w:type="pct"/>
            <w:gridSpan w:val="12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Marks Distribution</w:t>
            </w:r>
          </w:p>
        </w:tc>
      </w:tr>
      <w:tr w:rsidR="00C12754" w:rsidRPr="006039D0" w:rsidTr="00C12754">
        <w:trPr>
          <w:trHeight w:val="340"/>
          <w:jc w:val="center"/>
        </w:trPr>
        <w:tc>
          <w:tcPr>
            <w:tcW w:w="636" w:type="pct"/>
            <w:gridSpan w:val="3"/>
            <w:vMerge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gridSpan w:val="4"/>
            <w:vMerge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gridSpan w:val="5"/>
            <w:vMerge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68" w:type="pct"/>
            <w:gridSpan w:val="3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81" w:type="pct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86" w:type="pct"/>
            <w:gridSpan w:val="2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0" w:type="pct"/>
            <w:gridSpan w:val="3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279" w:type="pct"/>
            <w:gridSpan w:val="3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MID</w:t>
            </w:r>
          </w:p>
        </w:tc>
        <w:tc>
          <w:tcPr>
            <w:tcW w:w="304" w:type="pct"/>
            <w:gridSpan w:val="4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</w:p>
        </w:tc>
        <w:tc>
          <w:tcPr>
            <w:tcW w:w="323" w:type="pct"/>
            <w:gridSpan w:val="2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C12754" w:rsidRPr="006039D0" w:rsidTr="00C12754">
        <w:trPr>
          <w:trHeight w:val="340"/>
          <w:jc w:val="center"/>
        </w:trPr>
        <w:tc>
          <w:tcPr>
            <w:tcW w:w="636" w:type="pct"/>
            <w:gridSpan w:val="3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A8">
              <w:rPr>
                <w:rFonts w:ascii="Times New Roman" w:hAnsi="Times New Roman" w:cs="Times New Roman"/>
                <w:b/>
                <w:sz w:val="24"/>
                <w:szCs w:val="24"/>
              </w:rPr>
              <w:t>CE 371</w:t>
            </w:r>
          </w:p>
        </w:tc>
        <w:tc>
          <w:tcPr>
            <w:tcW w:w="972" w:type="pct"/>
            <w:gridSpan w:val="4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Solid Waste Management</w:t>
            </w:r>
          </w:p>
        </w:tc>
        <w:tc>
          <w:tcPr>
            <w:tcW w:w="972" w:type="pct"/>
            <w:gridSpan w:val="5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</w:t>
            </w:r>
          </w:p>
        </w:tc>
        <w:tc>
          <w:tcPr>
            <w:tcW w:w="398" w:type="pct"/>
            <w:gridSpan w:val="2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8" w:type="pct"/>
            <w:gridSpan w:val="3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1" w:type="pct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6" w:type="pct"/>
            <w:gridSpan w:val="2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0" w:type="pct"/>
            <w:gridSpan w:val="3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79" w:type="pct"/>
            <w:gridSpan w:val="3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04" w:type="pct"/>
            <w:gridSpan w:val="4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23" w:type="pct"/>
            <w:gridSpan w:val="2"/>
            <w:vAlign w:val="center"/>
          </w:tcPr>
          <w:p w:rsidR="00C12754" w:rsidRPr="006039D0" w:rsidRDefault="00C12754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6C648C" w:rsidRPr="006039D0" w:rsidTr="00C12754">
        <w:trPr>
          <w:trHeight w:val="430"/>
          <w:jc w:val="center"/>
        </w:trPr>
        <w:tc>
          <w:tcPr>
            <w:tcW w:w="636" w:type="pct"/>
            <w:gridSpan w:val="3"/>
            <w:vMerge w:val="restart"/>
            <w:vAlign w:val="center"/>
          </w:tcPr>
          <w:p w:rsidR="006C648C" w:rsidRPr="006039D0" w:rsidRDefault="006C648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  <w:p w:rsidR="006C648C" w:rsidRPr="006039D0" w:rsidRDefault="006C648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Objectives</w:t>
            </w:r>
          </w:p>
        </w:tc>
        <w:tc>
          <w:tcPr>
            <w:tcW w:w="1945" w:type="pct"/>
            <w:gridSpan w:val="9"/>
            <w:vAlign w:val="center"/>
          </w:tcPr>
          <w:p w:rsidR="006C648C" w:rsidRPr="00DF79D2" w:rsidRDefault="006C648C" w:rsidP="008715AA">
            <w:pPr>
              <w:pStyle w:val="ListParagraph"/>
              <w:numPr>
                <w:ilvl w:val="0"/>
                <w:numId w:val="3"/>
              </w:numPr>
              <w:ind w:left="269" w:hanging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9D2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r w:rsidR="008715AA">
              <w:rPr>
                <w:rFonts w:ascii="Times New Roman" w:hAnsi="Times New Roman" w:cs="Times New Roman"/>
                <w:sz w:val="24"/>
                <w:szCs w:val="24"/>
              </w:rPr>
              <w:t xml:space="preserve"> of problems of municipal waste</w:t>
            </w:r>
            <w:r w:rsidRPr="00DF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6C648C" w:rsidRPr="006039D0" w:rsidRDefault="006C648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Course Outcomes</w:t>
            </w:r>
          </w:p>
        </w:tc>
        <w:tc>
          <w:tcPr>
            <w:tcW w:w="268" w:type="pct"/>
            <w:gridSpan w:val="3"/>
            <w:vMerge w:val="restart"/>
            <w:vAlign w:val="center"/>
          </w:tcPr>
          <w:p w:rsidR="006C648C" w:rsidRPr="006039D0" w:rsidRDefault="006C648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753" w:type="pct"/>
            <w:gridSpan w:val="15"/>
            <w:vMerge w:val="restart"/>
            <w:vAlign w:val="center"/>
          </w:tcPr>
          <w:p w:rsidR="006C648C" w:rsidRPr="006039D0" w:rsidRDefault="006C648C" w:rsidP="00C2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Able to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603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escribe solid waste management systems with respect to its physical properties, and associated critical considerations</w:t>
            </w:r>
          </w:p>
        </w:tc>
      </w:tr>
      <w:tr w:rsidR="006C648C" w:rsidRPr="006039D0" w:rsidTr="00C12754">
        <w:trPr>
          <w:trHeight w:val="276"/>
          <w:jc w:val="center"/>
        </w:trPr>
        <w:tc>
          <w:tcPr>
            <w:tcW w:w="636" w:type="pct"/>
            <w:gridSpan w:val="3"/>
            <w:vMerge/>
            <w:vAlign w:val="center"/>
          </w:tcPr>
          <w:p w:rsidR="006C648C" w:rsidRPr="006039D0" w:rsidRDefault="006C648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pct"/>
            <w:gridSpan w:val="9"/>
            <w:vMerge w:val="restart"/>
            <w:vAlign w:val="center"/>
          </w:tcPr>
          <w:p w:rsidR="006C648C" w:rsidRPr="00DF79D2" w:rsidRDefault="006C648C" w:rsidP="00C23584">
            <w:pPr>
              <w:pStyle w:val="ListParagraph"/>
              <w:numPr>
                <w:ilvl w:val="0"/>
                <w:numId w:val="3"/>
              </w:numPr>
              <w:ind w:left="269" w:hanging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9D2">
              <w:rPr>
                <w:rFonts w:ascii="Times New Roman" w:hAnsi="Times New Roman" w:cs="Times New Roman"/>
                <w:sz w:val="24"/>
                <w:szCs w:val="24"/>
              </w:rPr>
              <w:t xml:space="preserve">Knowledge of legal, institutional and financial aspects of management of solid wastes. 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6C648C" w:rsidRPr="006039D0" w:rsidRDefault="006C648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gridSpan w:val="3"/>
            <w:vMerge/>
            <w:vAlign w:val="center"/>
          </w:tcPr>
          <w:p w:rsidR="006C648C" w:rsidRPr="006039D0" w:rsidRDefault="006C648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pct"/>
            <w:gridSpan w:val="15"/>
            <w:vMerge/>
            <w:vAlign w:val="center"/>
          </w:tcPr>
          <w:p w:rsidR="006C648C" w:rsidRDefault="006C648C" w:rsidP="00C23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8C" w:rsidRPr="006039D0" w:rsidTr="00C12754">
        <w:trPr>
          <w:trHeight w:val="276"/>
          <w:jc w:val="center"/>
        </w:trPr>
        <w:tc>
          <w:tcPr>
            <w:tcW w:w="636" w:type="pct"/>
            <w:gridSpan w:val="3"/>
            <w:vMerge/>
            <w:vAlign w:val="center"/>
          </w:tcPr>
          <w:p w:rsidR="006C648C" w:rsidRPr="006039D0" w:rsidRDefault="006C648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pct"/>
            <w:gridSpan w:val="9"/>
            <w:vMerge/>
            <w:vAlign w:val="center"/>
          </w:tcPr>
          <w:p w:rsidR="006C648C" w:rsidRPr="00DF79D2" w:rsidRDefault="006C648C" w:rsidP="00C23584">
            <w:pPr>
              <w:ind w:left="269" w:hanging="2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vMerge/>
            <w:vAlign w:val="center"/>
          </w:tcPr>
          <w:p w:rsidR="006C648C" w:rsidRPr="006039D0" w:rsidRDefault="006C648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gridSpan w:val="3"/>
            <w:vMerge w:val="restart"/>
            <w:vAlign w:val="center"/>
          </w:tcPr>
          <w:p w:rsidR="006C648C" w:rsidRPr="006039D0" w:rsidRDefault="006C648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1753" w:type="pct"/>
            <w:gridSpan w:val="15"/>
            <w:vMerge w:val="restart"/>
            <w:vAlign w:val="center"/>
          </w:tcPr>
          <w:p w:rsidR="006C648C" w:rsidRPr="006039D0" w:rsidRDefault="006C648C" w:rsidP="00C2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Able to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603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utlin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the </w:t>
            </w:r>
            <w:r w:rsidRPr="00603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types, sources and composition of municipal solid waste with methods of handling and storage of solid waste.</w:t>
            </w:r>
          </w:p>
        </w:tc>
      </w:tr>
      <w:tr w:rsidR="008715AA" w:rsidRPr="006039D0" w:rsidTr="00C12754">
        <w:trPr>
          <w:trHeight w:val="759"/>
          <w:jc w:val="center"/>
        </w:trPr>
        <w:tc>
          <w:tcPr>
            <w:tcW w:w="636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715AA" w:rsidRPr="006039D0" w:rsidRDefault="008715AA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pct"/>
            <w:gridSpan w:val="9"/>
            <w:vMerge w:val="restart"/>
            <w:tcBorders>
              <w:bottom w:val="single" w:sz="4" w:space="0" w:color="auto"/>
            </w:tcBorders>
            <w:vAlign w:val="center"/>
          </w:tcPr>
          <w:p w:rsidR="008715AA" w:rsidRPr="00DF79D2" w:rsidRDefault="008715AA" w:rsidP="00C23584">
            <w:pPr>
              <w:pStyle w:val="ListParagraph"/>
              <w:numPr>
                <w:ilvl w:val="0"/>
                <w:numId w:val="3"/>
              </w:numPr>
              <w:ind w:left="269" w:hanging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9D2">
              <w:rPr>
                <w:rFonts w:ascii="Times New Roman" w:hAnsi="Times New Roman" w:cs="Times New Roman"/>
                <w:sz w:val="24"/>
                <w:szCs w:val="24"/>
              </w:rPr>
              <w:t>Become aware of Environment and health impacts solid waste mismanagement</w:t>
            </w:r>
          </w:p>
        </w:tc>
        <w:tc>
          <w:tcPr>
            <w:tcW w:w="39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715AA" w:rsidRPr="006039D0" w:rsidRDefault="008715AA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715AA" w:rsidRPr="006039D0" w:rsidRDefault="008715AA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pct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8715AA" w:rsidRDefault="008715AA" w:rsidP="00C23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5AA" w:rsidRPr="006039D0" w:rsidTr="00C12754">
        <w:trPr>
          <w:trHeight w:val="630"/>
          <w:jc w:val="center"/>
        </w:trPr>
        <w:tc>
          <w:tcPr>
            <w:tcW w:w="636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715AA" w:rsidRPr="006039D0" w:rsidRDefault="008715AA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pct"/>
            <w:gridSpan w:val="9"/>
            <w:vMerge/>
            <w:vAlign w:val="center"/>
          </w:tcPr>
          <w:p w:rsidR="008715AA" w:rsidRPr="006039D0" w:rsidRDefault="008715AA" w:rsidP="00C23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715AA" w:rsidRPr="006039D0" w:rsidRDefault="008715AA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gridSpan w:val="3"/>
            <w:tcBorders>
              <w:bottom w:val="single" w:sz="4" w:space="0" w:color="auto"/>
            </w:tcBorders>
            <w:vAlign w:val="center"/>
          </w:tcPr>
          <w:p w:rsidR="008715AA" w:rsidRPr="006039D0" w:rsidRDefault="008715AA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1753" w:type="pct"/>
            <w:gridSpan w:val="15"/>
            <w:tcBorders>
              <w:bottom w:val="single" w:sz="4" w:space="0" w:color="auto"/>
            </w:tcBorders>
            <w:vAlign w:val="center"/>
          </w:tcPr>
          <w:p w:rsidR="008715AA" w:rsidRPr="006039D0" w:rsidRDefault="008715AA" w:rsidP="00C2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Able to u</w:t>
            </w: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nderstand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develop </w:t>
            </w: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 xml:space="preserve"> the technical options for waste management</w:t>
            </w:r>
          </w:p>
        </w:tc>
      </w:tr>
      <w:tr w:rsidR="008715AA" w:rsidRPr="006039D0" w:rsidTr="00C12754">
        <w:trPr>
          <w:trHeight w:val="96"/>
          <w:jc w:val="center"/>
        </w:trPr>
        <w:tc>
          <w:tcPr>
            <w:tcW w:w="636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715AA" w:rsidRPr="006039D0" w:rsidRDefault="008715AA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pct"/>
            <w:gridSpan w:val="9"/>
            <w:vMerge/>
            <w:tcBorders>
              <w:bottom w:val="single" w:sz="4" w:space="0" w:color="auto"/>
            </w:tcBorders>
            <w:vAlign w:val="center"/>
          </w:tcPr>
          <w:p w:rsidR="008715AA" w:rsidRPr="006039D0" w:rsidRDefault="008715AA" w:rsidP="00C23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715AA" w:rsidRPr="006039D0" w:rsidRDefault="008715AA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gridSpan w:val="3"/>
            <w:tcBorders>
              <w:bottom w:val="single" w:sz="4" w:space="0" w:color="auto"/>
            </w:tcBorders>
            <w:vAlign w:val="center"/>
          </w:tcPr>
          <w:p w:rsidR="008715AA" w:rsidRPr="006039D0" w:rsidRDefault="008715AA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1753" w:type="pct"/>
            <w:gridSpan w:val="15"/>
            <w:tcBorders>
              <w:bottom w:val="single" w:sz="4" w:space="0" w:color="auto"/>
            </w:tcBorders>
            <w:vAlign w:val="center"/>
          </w:tcPr>
          <w:p w:rsidR="008715AA" w:rsidRPr="006039D0" w:rsidRDefault="008715AA" w:rsidP="00C2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Able to u</w:t>
            </w: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 xml:space="preserve">nderstand the Environment and health impacts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associated with </w:t>
            </w: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solid waste mismanagement</w:t>
            </w:r>
          </w:p>
        </w:tc>
      </w:tr>
      <w:tr w:rsidR="00543250" w:rsidRPr="006039D0" w:rsidTr="006C648C">
        <w:trPr>
          <w:trHeight w:val="340"/>
          <w:jc w:val="center"/>
        </w:trPr>
        <w:tc>
          <w:tcPr>
            <w:tcW w:w="187" w:type="pct"/>
            <w:vMerge w:val="restar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94" w:type="pct"/>
            <w:vMerge w:val="restar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</w:p>
        </w:tc>
        <w:tc>
          <w:tcPr>
            <w:tcW w:w="3656" w:type="pct"/>
            <w:gridSpan w:val="22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Mapping with Program Outcomes (POs)</w:t>
            </w:r>
          </w:p>
        </w:tc>
        <w:tc>
          <w:tcPr>
            <w:tcW w:w="863" w:type="pct"/>
            <w:gridSpan w:val="8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Mapping with PSOs</w:t>
            </w:r>
          </w:p>
        </w:tc>
      </w:tr>
      <w:tr w:rsidR="00590878" w:rsidRPr="006039D0" w:rsidTr="006C648C">
        <w:trPr>
          <w:trHeight w:val="340"/>
          <w:jc w:val="center"/>
        </w:trPr>
        <w:tc>
          <w:tcPr>
            <w:tcW w:w="187" w:type="pct"/>
            <w:vMerge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vMerge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2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PO1</w:t>
            </w:r>
          </w:p>
        </w:tc>
        <w:tc>
          <w:tcPr>
            <w:tcW w:w="299" w:type="pc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PO2</w:t>
            </w:r>
          </w:p>
        </w:tc>
        <w:tc>
          <w:tcPr>
            <w:tcW w:w="299" w:type="pc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PO3</w:t>
            </w:r>
          </w:p>
        </w:tc>
        <w:tc>
          <w:tcPr>
            <w:tcW w:w="299" w:type="pct"/>
            <w:gridSpan w:val="2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PO4</w:t>
            </w:r>
          </w:p>
        </w:tc>
        <w:tc>
          <w:tcPr>
            <w:tcW w:w="299" w:type="pc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PO5</w:t>
            </w:r>
          </w:p>
        </w:tc>
        <w:tc>
          <w:tcPr>
            <w:tcW w:w="299" w:type="pc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PO6</w:t>
            </w:r>
          </w:p>
        </w:tc>
        <w:tc>
          <w:tcPr>
            <w:tcW w:w="299" w:type="pc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PO7</w:t>
            </w:r>
          </w:p>
        </w:tc>
        <w:tc>
          <w:tcPr>
            <w:tcW w:w="373" w:type="pct"/>
            <w:gridSpan w:val="2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PO8</w:t>
            </w:r>
          </w:p>
        </w:tc>
        <w:tc>
          <w:tcPr>
            <w:tcW w:w="308" w:type="pct"/>
            <w:gridSpan w:val="3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PO9</w:t>
            </w:r>
          </w:p>
        </w:tc>
        <w:tc>
          <w:tcPr>
            <w:tcW w:w="296" w:type="pct"/>
            <w:gridSpan w:val="3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PO10</w:t>
            </w:r>
          </w:p>
        </w:tc>
        <w:tc>
          <w:tcPr>
            <w:tcW w:w="297" w:type="pct"/>
            <w:gridSpan w:val="2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PO11</w:t>
            </w:r>
          </w:p>
        </w:tc>
        <w:tc>
          <w:tcPr>
            <w:tcW w:w="308" w:type="pct"/>
            <w:gridSpan w:val="3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PO12</w:t>
            </w:r>
          </w:p>
        </w:tc>
        <w:tc>
          <w:tcPr>
            <w:tcW w:w="290" w:type="pct"/>
            <w:gridSpan w:val="3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PSO1</w:t>
            </w:r>
          </w:p>
        </w:tc>
        <w:tc>
          <w:tcPr>
            <w:tcW w:w="288" w:type="pct"/>
            <w:gridSpan w:val="4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PSO2</w:t>
            </w:r>
          </w:p>
        </w:tc>
        <w:tc>
          <w:tcPr>
            <w:tcW w:w="285" w:type="pc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PSO3</w:t>
            </w:r>
          </w:p>
        </w:tc>
      </w:tr>
      <w:tr w:rsidR="00590878" w:rsidRPr="006039D0" w:rsidTr="006C648C">
        <w:trPr>
          <w:trHeight w:val="340"/>
          <w:jc w:val="center"/>
        </w:trPr>
        <w:tc>
          <w:tcPr>
            <w:tcW w:w="187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280" w:type="pct"/>
            <w:gridSpan w:val="2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gridSpan w:val="2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3" w:type="pct"/>
            <w:gridSpan w:val="2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8" w:type="pct"/>
            <w:gridSpan w:val="3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6" w:type="pct"/>
            <w:gridSpan w:val="3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" w:type="pct"/>
            <w:gridSpan w:val="2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8" w:type="pct"/>
            <w:gridSpan w:val="3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0" w:type="pct"/>
            <w:gridSpan w:val="3"/>
            <w:vAlign w:val="center"/>
          </w:tcPr>
          <w:p w:rsidR="00264978" w:rsidRPr="006039D0" w:rsidRDefault="00465D5F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8" w:type="pct"/>
            <w:gridSpan w:val="4"/>
            <w:vAlign w:val="center"/>
          </w:tcPr>
          <w:p w:rsidR="00264978" w:rsidRPr="006039D0" w:rsidRDefault="00465D5F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264978" w:rsidRPr="006039D0" w:rsidRDefault="00465D5F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90878" w:rsidRPr="006039D0" w:rsidTr="006C648C">
        <w:trPr>
          <w:trHeight w:val="340"/>
          <w:jc w:val="center"/>
        </w:trPr>
        <w:tc>
          <w:tcPr>
            <w:tcW w:w="187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280" w:type="pct"/>
            <w:gridSpan w:val="2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gridSpan w:val="2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3" w:type="pct"/>
            <w:gridSpan w:val="2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" w:type="pct"/>
            <w:gridSpan w:val="3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6" w:type="pct"/>
            <w:gridSpan w:val="3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" w:type="pct"/>
            <w:gridSpan w:val="2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8" w:type="pct"/>
            <w:gridSpan w:val="3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0" w:type="pct"/>
            <w:gridSpan w:val="3"/>
            <w:vAlign w:val="center"/>
          </w:tcPr>
          <w:p w:rsidR="00264978" w:rsidRPr="006039D0" w:rsidRDefault="00465D5F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8" w:type="pct"/>
            <w:gridSpan w:val="4"/>
            <w:vAlign w:val="center"/>
          </w:tcPr>
          <w:p w:rsidR="00264978" w:rsidRPr="006039D0" w:rsidRDefault="00465D5F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264978" w:rsidRPr="006039D0" w:rsidRDefault="00465D5F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90878" w:rsidRPr="006039D0" w:rsidTr="006C648C">
        <w:trPr>
          <w:trHeight w:val="340"/>
          <w:jc w:val="center"/>
        </w:trPr>
        <w:tc>
          <w:tcPr>
            <w:tcW w:w="187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280" w:type="pct"/>
            <w:gridSpan w:val="2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gridSpan w:val="2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3" w:type="pct"/>
            <w:gridSpan w:val="2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" w:type="pct"/>
            <w:gridSpan w:val="3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6" w:type="pct"/>
            <w:gridSpan w:val="3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" w:type="pct"/>
            <w:gridSpan w:val="2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8" w:type="pct"/>
            <w:gridSpan w:val="3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0" w:type="pct"/>
            <w:gridSpan w:val="3"/>
            <w:vAlign w:val="center"/>
          </w:tcPr>
          <w:p w:rsidR="00264978" w:rsidRPr="006039D0" w:rsidRDefault="00465D5F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8" w:type="pct"/>
            <w:gridSpan w:val="4"/>
            <w:vAlign w:val="center"/>
          </w:tcPr>
          <w:p w:rsidR="00264978" w:rsidRPr="006039D0" w:rsidRDefault="00465D5F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5" w:type="pct"/>
            <w:vAlign w:val="center"/>
          </w:tcPr>
          <w:p w:rsidR="00264978" w:rsidRPr="006039D0" w:rsidRDefault="00465D5F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90878" w:rsidRPr="006039D0" w:rsidTr="006C648C">
        <w:trPr>
          <w:trHeight w:val="340"/>
          <w:jc w:val="center"/>
        </w:trPr>
        <w:tc>
          <w:tcPr>
            <w:tcW w:w="187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280" w:type="pct"/>
            <w:gridSpan w:val="2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" w:type="pct"/>
            <w:gridSpan w:val="2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" w:type="pct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3" w:type="pct"/>
            <w:gridSpan w:val="2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" w:type="pct"/>
            <w:gridSpan w:val="3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6" w:type="pct"/>
            <w:gridSpan w:val="3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" w:type="pct"/>
            <w:gridSpan w:val="2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8" w:type="pct"/>
            <w:gridSpan w:val="3"/>
            <w:vAlign w:val="center"/>
          </w:tcPr>
          <w:p w:rsidR="00264978" w:rsidRPr="006039D0" w:rsidRDefault="00264978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0" w:type="pct"/>
            <w:gridSpan w:val="3"/>
            <w:vAlign w:val="center"/>
          </w:tcPr>
          <w:p w:rsidR="00264978" w:rsidRPr="006039D0" w:rsidRDefault="00465D5F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8" w:type="pct"/>
            <w:gridSpan w:val="4"/>
            <w:vAlign w:val="center"/>
          </w:tcPr>
          <w:p w:rsidR="00264978" w:rsidRPr="006039D0" w:rsidRDefault="00465D5F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5" w:type="pct"/>
            <w:vAlign w:val="center"/>
          </w:tcPr>
          <w:p w:rsidR="00264978" w:rsidRPr="006039D0" w:rsidRDefault="00465D5F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43250" w:rsidRPr="006039D0" w:rsidTr="002D6158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SY</w:t>
            </w:r>
            <w:bookmarkStart w:id="0" w:name="_GoBack"/>
            <w:bookmarkEnd w:id="0"/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LLABUS</w:t>
            </w:r>
          </w:p>
        </w:tc>
      </w:tr>
      <w:tr w:rsidR="00543250" w:rsidRPr="006039D0" w:rsidTr="006C648C">
        <w:trPr>
          <w:trHeight w:val="340"/>
          <w:jc w:val="center"/>
        </w:trPr>
        <w:tc>
          <w:tcPr>
            <w:tcW w:w="187" w:type="pc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854" w:type="pct"/>
            <w:gridSpan w:val="21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</w:p>
        </w:tc>
        <w:tc>
          <w:tcPr>
            <w:tcW w:w="484" w:type="pct"/>
            <w:gridSpan w:val="7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</w:p>
        </w:tc>
        <w:tc>
          <w:tcPr>
            <w:tcW w:w="475" w:type="pct"/>
            <w:gridSpan w:val="3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</w:p>
        </w:tc>
      </w:tr>
      <w:tr w:rsidR="00543250" w:rsidRPr="006039D0" w:rsidTr="006C648C">
        <w:trPr>
          <w:trHeight w:val="340"/>
          <w:jc w:val="center"/>
        </w:trPr>
        <w:tc>
          <w:tcPr>
            <w:tcW w:w="187" w:type="pct"/>
            <w:vMerge w:val="restar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854" w:type="pct"/>
            <w:gridSpan w:val="21"/>
            <w:vMerge w:val="restart"/>
            <w:vAlign w:val="center"/>
          </w:tcPr>
          <w:p w:rsidR="00264978" w:rsidRPr="006039D0" w:rsidRDefault="00264978" w:rsidP="00C2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Solid Waste introduction:</w:t>
            </w:r>
          </w:p>
          <w:p w:rsidR="00543250" w:rsidRPr="006039D0" w:rsidRDefault="00264978" w:rsidP="00C23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 xml:space="preserve"> Origin, types, generation rates and composition; physical, chemical, biological and thermal characteristics.</w:t>
            </w:r>
          </w:p>
        </w:tc>
        <w:tc>
          <w:tcPr>
            <w:tcW w:w="484" w:type="pct"/>
            <w:gridSpan w:val="7"/>
            <w:vMerge w:val="restart"/>
            <w:vAlign w:val="center"/>
          </w:tcPr>
          <w:p w:rsidR="00543250" w:rsidRPr="006039D0" w:rsidRDefault="008715AA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475" w:type="pct"/>
            <w:gridSpan w:val="3"/>
            <w:vAlign w:val="center"/>
          </w:tcPr>
          <w:p w:rsidR="00543250" w:rsidRPr="006039D0" w:rsidRDefault="000334F6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543250" w:rsidRPr="006039D0" w:rsidTr="006C648C">
        <w:trPr>
          <w:trHeight w:val="340"/>
          <w:jc w:val="center"/>
        </w:trPr>
        <w:tc>
          <w:tcPr>
            <w:tcW w:w="187" w:type="pct"/>
            <w:vMerge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pct"/>
            <w:gridSpan w:val="21"/>
            <w:vMerge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pct"/>
            <w:gridSpan w:val="7"/>
            <w:vMerge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vAlign w:val="center"/>
          </w:tcPr>
          <w:p w:rsidR="00543250" w:rsidRPr="006039D0" w:rsidRDefault="0029385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543250" w:rsidRPr="006039D0" w:rsidTr="006C648C">
        <w:trPr>
          <w:trHeight w:val="340"/>
          <w:jc w:val="center"/>
        </w:trPr>
        <w:tc>
          <w:tcPr>
            <w:tcW w:w="187" w:type="pct"/>
            <w:vMerge w:val="restar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854" w:type="pct"/>
            <w:gridSpan w:val="21"/>
            <w:vMerge w:val="restart"/>
            <w:vAlign w:val="center"/>
          </w:tcPr>
          <w:p w:rsidR="00590878" w:rsidRPr="006039D0" w:rsidRDefault="00264978" w:rsidP="00C2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Solid Waste Management System</w:t>
            </w:r>
            <w:r w:rsidR="00590878" w:rsidRPr="006039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43250" w:rsidRPr="006039D0" w:rsidRDefault="00264978" w:rsidP="00C235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 xml:space="preserve"> Collection, Storage, segregation, reuse and recycling possibilities, Transportation, Treatment / processing, final disposal.</w:t>
            </w:r>
          </w:p>
        </w:tc>
        <w:tc>
          <w:tcPr>
            <w:tcW w:w="484" w:type="pct"/>
            <w:gridSpan w:val="7"/>
            <w:vMerge w:val="restart"/>
            <w:vAlign w:val="center"/>
          </w:tcPr>
          <w:p w:rsidR="00543250" w:rsidRPr="006039D0" w:rsidRDefault="004633E9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235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5" w:type="pct"/>
            <w:gridSpan w:val="3"/>
            <w:vAlign w:val="center"/>
          </w:tcPr>
          <w:p w:rsidR="00543250" w:rsidRPr="006039D0" w:rsidRDefault="0029385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543250" w:rsidRPr="006039D0" w:rsidTr="006C648C">
        <w:trPr>
          <w:trHeight w:val="340"/>
          <w:jc w:val="center"/>
        </w:trPr>
        <w:tc>
          <w:tcPr>
            <w:tcW w:w="187" w:type="pct"/>
            <w:vMerge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pct"/>
            <w:gridSpan w:val="21"/>
            <w:vMerge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pct"/>
            <w:gridSpan w:val="7"/>
            <w:vMerge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vAlign w:val="center"/>
          </w:tcPr>
          <w:p w:rsidR="00543250" w:rsidRPr="006039D0" w:rsidRDefault="0029385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543250" w:rsidRPr="006039D0" w:rsidTr="006C648C">
        <w:trPr>
          <w:trHeight w:val="340"/>
          <w:jc w:val="center"/>
        </w:trPr>
        <w:tc>
          <w:tcPr>
            <w:tcW w:w="187" w:type="pct"/>
            <w:vMerge w:val="restart"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854" w:type="pct"/>
            <w:gridSpan w:val="21"/>
            <w:vMerge w:val="restart"/>
            <w:vAlign w:val="center"/>
          </w:tcPr>
          <w:p w:rsidR="00590878" w:rsidRPr="006039D0" w:rsidRDefault="00264978" w:rsidP="00C2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Separation and transformation/treatment of solid waste</w:t>
            </w:r>
            <w:r w:rsidR="00590878" w:rsidRPr="006039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43250" w:rsidRPr="006039D0" w:rsidRDefault="00264978" w:rsidP="008715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 xml:space="preserve"> Material separation and processing technologies; biological treatment techniques: conventional composting, vermicomposting, mechanical composting </w:t>
            </w:r>
          </w:p>
        </w:tc>
        <w:tc>
          <w:tcPr>
            <w:tcW w:w="484" w:type="pct"/>
            <w:gridSpan w:val="7"/>
            <w:vMerge w:val="restart"/>
            <w:vAlign w:val="center"/>
          </w:tcPr>
          <w:p w:rsidR="00543250" w:rsidRPr="006039D0" w:rsidRDefault="004633E9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358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3"/>
            <w:vAlign w:val="center"/>
          </w:tcPr>
          <w:p w:rsidR="00543250" w:rsidRPr="006039D0" w:rsidRDefault="0029385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543250" w:rsidRPr="006039D0" w:rsidTr="006C648C">
        <w:trPr>
          <w:trHeight w:val="340"/>
          <w:jc w:val="center"/>
        </w:trPr>
        <w:tc>
          <w:tcPr>
            <w:tcW w:w="187" w:type="pct"/>
            <w:vMerge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pct"/>
            <w:gridSpan w:val="21"/>
            <w:vMerge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pct"/>
            <w:gridSpan w:val="7"/>
            <w:vMerge/>
            <w:vAlign w:val="center"/>
          </w:tcPr>
          <w:p w:rsidR="00543250" w:rsidRPr="006039D0" w:rsidRDefault="00543250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vAlign w:val="center"/>
          </w:tcPr>
          <w:p w:rsidR="00543250" w:rsidRPr="006039D0" w:rsidRDefault="0029385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29385C" w:rsidRPr="006039D0" w:rsidTr="006C648C">
        <w:trPr>
          <w:trHeight w:val="340"/>
          <w:jc w:val="center"/>
        </w:trPr>
        <w:tc>
          <w:tcPr>
            <w:tcW w:w="187" w:type="pct"/>
            <w:vMerge w:val="restart"/>
            <w:vAlign w:val="center"/>
          </w:tcPr>
          <w:p w:rsidR="0029385C" w:rsidRPr="006039D0" w:rsidRDefault="0029385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854" w:type="pct"/>
            <w:gridSpan w:val="21"/>
            <w:vMerge w:val="restart"/>
            <w:vAlign w:val="center"/>
          </w:tcPr>
          <w:p w:rsidR="00590878" w:rsidRPr="006039D0" w:rsidRDefault="0029385C" w:rsidP="00C2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Final Disposal Techniques</w:t>
            </w:r>
            <w:r w:rsidR="00590878" w:rsidRPr="006039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9385C" w:rsidRPr="006039D0" w:rsidRDefault="0029385C" w:rsidP="00C235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 xml:space="preserve"> Landfill classification, types and methods, landfill siting consideration, characteristics, collection and use of landfill gas; composition, collection and treatment of leachate, Landfill design - an Overview.</w:t>
            </w:r>
          </w:p>
        </w:tc>
        <w:tc>
          <w:tcPr>
            <w:tcW w:w="484" w:type="pct"/>
            <w:gridSpan w:val="7"/>
            <w:vMerge w:val="restart"/>
            <w:vAlign w:val="center"/>
          </w:tcPr>
          <w:p w:rsidR="0029385C" w:rsidRPr="006039D0" w:rsidRDefault="0029385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612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5" w:type="pct"/>
            <w:gridSpan w:val="3"/>
            <w:vAlign w:val="center"/>
          </w:tcPr>
          <w:p w:rsidR="0029385C" w:rsidRPr="006039D0" w:rsidRDefault="0029385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29385C" w:rsidRPr="006039D0" w:rsidTr="006C648C">
        <w:trPr>
          <w:trHeight w:val="340"/>
          <w:jc w:val="center"/>
        </w:trPr>
        <w:tc>
          <w:tcPr>
            <w:tcW w:w="187" w:type="pct"/>
            <w:vMerge/>
            <w:vAlign w:val="center"/>
          </w:tcPr>
          <w:p w:rsidR="0029385C" w:rsidRPr="006039D0" w:rsidRDefault="0029385C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pct"/>
            <w:gridSpan w:val="21"/>
            <w:vMerge/>
            <w:vAlign w:val="center"/>
          </w:tcPr>
          <w:p w:rsidR="0029385C" w:rsidRPr="006039D0" w:rsidRDefault="0029385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pct"/>
            <w:gridSpan w:val="7"/>
            <w:vMerge/>
            <w:vAlign w:val="center"/>
          </w:tcPr>
          <w:p w:rsidR="0029385C" w:rsidRPr="006039D0" w:rsidRDefault="0029385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vAlign w:val="center"/>
          </w:tcPr>
          <w:p w:rsidR="0029385C" w:rsidRPr="006039D0" w:rsidRDefault="0029385C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DB6EC1" w:rsidRPr="006039D0" w:rsidTr="006C648C">
        <w:trPr>
          <w:trHeight w:val="340"/>
          <w:jc w:val="center"/>
        </w:trPr>
        <w:tc>
          <w:tcPr>
            <w:tcW w:w="4041" w:type="pct"/>
            <w:gridSpan w:val="22"/>
            <w:vAlign w:val="center"/>
          </w:tcPr>
          <w:p w:rsidR="00DB6EC1" w:rsidRPr="006039D0" w:rsidRDefault="00DB6EC1" w:rsidP="00C2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Total Hours</w:t>
            </w:r>
          </w:p>
        </w:tc>
        <w:tc>
          <w:tcPr>
            <w:tcW w:w="478" w:type="pct"/>
            <w:gridSpan w:val="6"/>
            <w:vAlign w:val="center"/>
          </w:tcPr>
          <w:p w:rsidR="00DB6EC1" w:rsidRPr="006039D0" w:rsidRDefault="008715AA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81" w:type="pct"/>
            <w:gridSpan w:val="4"/>
            <w:vAlign w:val="center"/>
          </w:tcPr>
          <w:p w:rsidR="00DB6EC1" w:rsidRPr="006039D0" w:rsidRDefault="00DB6EC1" w:rsidP="00C23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250" w:rsidRPr="006039D0" w:rsidTr="002D6158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543250" w:rsidRPr="006039D0" w:rsidRDefault="00543250" w:rsidP="00C23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Essential Readings</w:t>
            </w:r>
          </w:p>
        </w:tc>
      </w:tr>
      <w:tr w:rsidR="00543250" w:rsidRPr="006039D0" w:rsidTr="002D6158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543250" w:rsidRPr="006039D0" w:rsidRDefault="00264978" w:rsidP="00C235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Tchhobanoglous, G., Theisen and Vigil, “Solid Waste Management: Engineering Principles and Management issues”, , McGraw Hill.</w:t>
            </w:r>
          </w:p>
        </w:tc>
      </w:tr>
      <w:tr w:rsidR="00543250" w:rsidRPr="006039D0" w:rsidTr="002D6158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543250" w:rsidRPr="006039D0" w:rsidRDefault="00264978" w:rsidP="00C235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Peavy, H. S., Rowe, D. R. and Tchhobanoglous, G,.”Environmental Engineering”, McGraw Hill International Ed.</w:t>
            </w:r>
          </w:p>
        </w:tc>
      </w:tr>
      <w:tr w:rsidR="00543250" w:rsidRPr="006039D0" w:rsidTr="002D6158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543250" w:rsidRPr="006039D0" w:rsidRDefault="00264978" w:rsidP="00C235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Vesilind, P. A., Worrell, W. A. and Reinhart,D. R., “Solid Waste Engineering”, Thomson Brooks/Cole.</w:t>
            </w:r>
          </w:p>
        </w:tc>
      </w:tr>
      <w:tr w:rsidR="00543250" w:rsidRPr="006039D0" w:rsidTr="002D6158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543250" w:rsidRPr="006039D0" w:rsidRDefault="00264978" w:rsidP="00C235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Wentz, C. A., “Hazardous Waste Management” , McGraw Hill.</w:t>
            </w:r>
          </w:p>
        </w:tc>
      </w:tr>
      <w:tr w:rsidR="00543250" w:rsidRPr="006039D0" w:rsidTr="002D6158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543250" w:rsidRPr="006039D0" w:rsidRDefault="00543250" w:rsidP="00C23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b/>
                <w:sz w:val="24"/>
                <w:szCs w:val="24"/>
              </w:rPr>
              <w:t>Supplementary Readings</w:t>
            </w:r>
          </w:p>
        </w:tc>
      </w:tr>
      <w:tr w:rsidR="00543250" w:rsidRPr="006039D0" w:rsidTr="002D6158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543250" w:rsidRPr="006039D0" w:rsidRDefault="00264978" w:rsidP="00C2358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John Pichtel, “Waste Management Practices: Municipal, Hazardous and Industria”, CRC Press, Taylor and Francis Group.</w:t>
            </w:r>
          </w:p>
        </w:tc>
      </w:tr>
      <w:tr w:rsidR="00543250" w:rsidRPr="006039D0" w:rsidTr="002D6158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543250" w:rsidRPr="006039D0" w:rsidRDefault="00264978" w:rsidP="00C2358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LaGrega, M.D. Buckingham, P.L. and Evans, J.C., “Hazardous Waste Management”, McGraw Hill.</w:t>
            </w:r>
          </w:p>
        </w:tc>
      </w:tr>
      <w:tr w:rsidR="00543250" w:rsidRPr="006039D0" w:rsidTr="002D6158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543250" w:rsidRPr="006039D0" w:rsidRDefault="00264978" w:rsidP="00C2358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Richard J. Watts, “Hazardous Wastes - Sources, Pathways, Receptors”, John Wiley and Sons, New York.</w:t>
            </w:r>
          </w:p>
        </w:tc>
      </w:tr>
      <w:tr w:rsidR="00543250" w:rsidRPr="006039D0" w:rsidTr="002D6158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543250" w:rsidRPr="006039D0" w:rsidRDefault="00264978" w:rsidP="00C2358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39D0">
              <w:rPr>
                <w:rFonts w:ascii="Times New Roman" w:hAnsi="Times New Roman" w:cs="Times New Roman"/>
                <w:sz w:val="24"/>
                <w:szCs w:val="24"/>
              </w:rPr>
              <w:t>Manual on municipal solid waste management. Central Public Health and Environmental Engineering Organization, CPHEEO, New Delhi. http://www.indiawaterportal.org/articles/manual-municipal-solid-wastemanagement-cpheeo-moud</w:t>
            </w:r>
          </w:p>
        </w:tc>
      </w:tr>
    </w:tbl>
    <w:p w:rsidR="00134922" w:rsidRPr="006039D0" w:rsidRDefault="00134922" w:rsidP="00C235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34922" w:rsidRPr="006039D0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679DD"/>
    <w:multiLevelType w:val="hybridMultilevel"/>
    <w:tmpl w:val="91FE569A"/>
    <w:lvl w:ilvl="0" w:tplc="E4C86AC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yMrEwNjYzNzQ0sTQxNzJV0lEKTi0uzszPAykwrQUAoR4NpCwAAAA="/>
  </w:docVars>
  <w:rsids>
    <w:rsidRoot w:val="00A41C51"/>
    <w:rsid w:val="000334F6"/>
    <w:rsid w:val="00075E2A"/>
    <w:rsid w:val="0009077F"/>
    <w:rsid w:val="000B67E7"/>
    <w:rsid w:val="00134922"/>
    <w:rsid w:val="001414D5"/>
    <w:rsid w:val="00264978"/>
    <w:rsid w:val="00274B94"/>
    <w:rsid w:val="0029385C"/>
    <w:rsid w:val="002D6158"/>
    <w:rsid w:val="003042A0"/>
    <w:rsid w:val="00310D67"/>
    <w:rsid w:val="00373594"/>
    <w:rsid w:val="003A7C5C"/>
    <w:rsid w:val="003D7EF2"/>
    <w:rsid w:val="00444739"/>
    <w:rsid w:val="004633E9"/>
    <w:rsid w:val="00465D5F"/>
    <w:rsid w:val="004E0F5F"/>
    <w:rsid w:val="00543250"/>
    <w:rsid w:val="00573690"/>
    <w:rsid w:val="00590878"/>
    <w:rsid w:val="00594E06"/>
    <w:rsid w:val="005972C4"/>
    <w:rsid w:val="006039D0"/>
    <w:rsid w:val="0060704C"/>
    <w:rsid w:val="006423C9"/>
    <w:rsid w:val="006A33A2"/>
    <w:rsid w:val="006C648C"/>
    <w:rsid w:val="006D2AF3"/>
    <w:rsid w:val="0072493A"/>
    <w:rsid w:val="0074771C"/>
    <w:rsid w:val="00756D4D"/>
    <w:rsid w:val="007843A5"/>
    <w:rsid w:val="007B099E"/>
    <w:rsid w:val="007D6F3F"/>
    <w:rsid w:val="007F3158"/>
    <w:rsid w:val="007F6E69"/>
    <w:rsid w:val="008715AA"/>
    <w:rsid w:val="00875694"/>
    <w:rsid w:val="008857E4"/>
    <w:rsid w:val="008F5D5E"/>
    <w:rsid w:val="00921E12"/>
    <w:rsid w:val="00955C43"/>
    <w:rsid w:val="009C19EC"/>
    <w:rsid w:val="00A41C51"/>
    <w:rsid w:val="00A60421"/>
    <w:rsid w:val="00AA151F"/>
    <w:rsid w:val="00AF286E"/>
    <w:rsid w:val="00B6123B"/>
    <w:rsid w:val="00B620FD"/>
    <w:rsid w:val="00BE2F9E"/>
    <w:rsid w:val="00C12754"/>
    <w:rsid w:val="00C23584"/>
    <w:rsid w:val="00C83AE5"/>
    <w:rsid w:val="00CA31FC"/>
    <w:rsid w:val="00D41636"/>
    <w:rsid w:val="00D467DB"/>
    <w:rsid w:val="00D91DA8"/>
    <w:rsid w:val="00DA4CFE"/>
    <w:rsid w:val="00DB6EC1"/>
    <w:rsid w:val="00DC697F"/>
    <w:rsid w:val="00DE1D33"/>
    <w:rsid w:val="00DF3419"/>
    <w:rsid w:val="00DF79D2"/>
    <w:rsid w:val="00E027A1"/>
    <w:rsid w:val="00E51F1E"/>
    <w:rsid w:val="00E953ED"/>
    <w:rsid w:val="00F24AB2"/>
    <w:rsid w:val="00F45EF4"/>
    <w:rsid w:val="00F7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52</cp:revision>
  <dcterms:created xsi:type="dcterms:W3CDTF">2019-08-28T11:58:00Z</dcterms:created>
  <dcterms:modified xsi:type="dcterms:W3CDTF">2020-07-08T13:00:00Z</dcterms:modified>
</cp:coreProperties>
</file>